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6CC6" w14:textId="006FC2DD" w:rsidR="005E6C6B" w:rsidRPr="005E6C6B" w:rsidRDefault="005E6C6B" w:rsidP="005E6C6B">
      <w:pPr>
        <w:spacing w:before="100" w:beforeAutospacing="1" w:after="0" w:line="360" w:lineRule="auto"/>
        <w:ind w:firstLine="720"/>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color w:val="1F1F1F"/>
          <w:sz w:val="24"/>
          <w:szCs w:val="24"/>
          <w:lang w:val="es-419"/>
        </w:rPr>
        <w:t xml:space="preserve">El </w:t>
      </w:r>
      <w:proofErr w:type="spellStart"/>
      <w:r w:rsidRPr="005E6C6B">
        <w:rPr>
          <w:rFonts w:ascii="Times New Roman" w:eastAsia="Times New Roman" w:hAnsi="Times New Roman" w:cs="Times New Roman"/>
          <w:b/>
          <w:bCs/>
          <w:color w:val="1F1F1F"/>
          <w:sz w:val="24"/>
          <w:szCs w:val="24"/>
          <w:bdr w:val="none" w:sz="0" w:space="0" w:color="auto" w:frame="1"/>
          <w:lang w:val="es-419"/>
        </w:rPr>
        <w:t>Compliance</w:t>
      </w:r>
      <w:proofErr w:type="spellEnd"/>
      <w:r w:rsidRPr="005E6C6B">
        <w:rPr>
          <w:rFonts w:ascii="Times New Roman" w:eastAsia="Times New Roman" w:hAnsi="Times New Roman" w:cs="Times New Roman"/>
          <w:b/>
          <w:bCs/>
          <w:color w:val="1F1F1F"/>
          <w:sz w:val="24"/>
          <w:szCs w:val="24"/>
          <w:bdr w:val="none" w:sz="0" w:space="0" w:color="auto" w:frame="1"/>
          <w:lang w:val="es-419"/>
        </w:rPr>
        <w:t xml:space="preserve"> en Legitimación de Capitales</w:t>
      </w:r>
      <w:r w:rsidRPr="005E6C6B">
        <w:rPr>
          <w:rFonts w:ascii="Times New Roman" w:eastAsia="Times New Roman" w:hAnsi="Times New Roman" w:cs="Times New Roman"/>
          <w:color w:val="1F1F1F"/>
          <w:sz w:val="24"/>
          <w:szCs w:val="24"/>
          <w:lang w:val="es-419"/>
        </w:rPr>
        <w:t xml:space="preserve"> (también conocido como Cumplimiento AML por sus siglas en inglés, </w:t>
      </w:r>
      <w:r w:rsidRPr="005E6C6B">
        <w:rPr>
          <w:rFonts w:ascii="Times New Roman" w:eastAsia="Times New Roman" w:hAnsi="Times New Roman" w:cs="Times New Roman"/>
          <w:i/>
          <w:iCs/>
          <w:color w:val="1F1F1F"/>
          <w:sz w:val="24"/>
          <w:szCs w:val="24"/>
          <w:bdr w:val="none" w:sz="0" w:space="0" w:color="auto" w:frame="1"/>
          <w:lang w:val="es-419"/>
        </w:rPr>
        <w:t xml:space="preserve">Anti-Money </w:t>
      </w:r>
      <w:proofErr w:type="spellStart"/>
      <w:r w:rsidRPr="005E6C6B">
        <w:rPr>
          <w:rFonts w:ascii="Times New Roman" w:eastAsia="Times New Roman" w:hAnsi="Times New Roman" w:cs="Times New Roman"/>
          <w:i/>
          <w:iCs/>
          <w:color w:val="1F1F1F"/>
          <w:sz w:val="24"/>
          <w:szCs w:val="24"/>
          <w:bdr w:val="none" w:sz="0" w:space="0" w:color="auto" w:frame="1"/>
          <w:lang w:val="es-419"/>
        </w:rPr>
        <w:t>Laundering</w:t>
      </w:r>
      <w:proofErr w:type="spellEnd"/>
      <w:r w:rsidRPr="005E6C6B">
        <w:rPr>
          <w:rFonts w:ascii="Times New Roman" w:eastAsia="Times New Roman" w:hAnsi="Times New Roman" w:cs="Times New Roman"/>
          <w:color w:val="1F1F1F"/>
          <w:sz w:val="24"/>
          <w:szCs w:val="24"/>
          <w:lang w:val="es-419"/>
        </w:rPr>
        <w:t xml:space="preserve">) es el </w:t>
      </w:r>
      <w:r w:rsidRPr="00F3063E">
        <w:rPr>
          <w:rFonts w:ascii="Times New Roman" w:eastAsia="Times New Roman" w:hAnsi="Times New Roman" w:cs="Times New Roman"/>
          <w:color w:val="1F1F1F"/>
          <w:sz w:val="24"/>
          <w:szCs w:val="24"/>
          <w:lang w:val="es-419"/>
        </w:rPr>
        <w:t xml:space="preserve">compendio </w:t>
      </w:r>
      <w:r w:rsidRPr="005E6C6B">
        <w:rPr>
          <w:rFonts w:ascii="Times New Roman" w:eastAsia="Times New Roman" w:hAnsi="Times New Roman" w:cs="Times New Roman"/>
          <w:color w:val="1F1F1F"/>
          <w:sz w:val="24"/>
          <w:szCs w:val="24"/>
          <w:lang w:val="es-419"/>
        </w:rPr>
        <w:t>de políticas, procedimientos y controles internos que una organización implementa</w:t>
      </w:r>
      <w:r w:rsidRPr="00F3063E">
        <w:rPr>
          <w:rFonts w:ascii="Times New Roman" w:eastAsia="Times New Roman" w:hAnsi="Times New Roman" w:cs="Times New Roman"/>
          <w:color w:val="1F1F1F"/>
          <w:sz w:val="24"/>
          <w:szCs w:val="24"/>
          <w:lang w:val="es-419"/>
        </w:rPr>
        <w:t>,</w:t>
      </w:r>
      <w:r w:rsidRPr="005E6C6B">
        <w:rPr>
          <w:rFonts w:ascii="Times New Roman" w:eastAsia="Times New Roman" w:hAnsi="Times New Roman" w:cs="Times New Roman"/>
          <w:color w:val="1F1F1F"/>
          <w:sz w:val="24"/>
          <w:szCs w:val="24"/>
          <w:lang w:val="es-419"/>
        </w:rPr>
        <w:t xml:space="preserve"> para prevenir y detectar actividades destinadas a dar apariencia de legalidad a fondos provenientes de delitos</w:t>
      </w:r>
      <w:r w:rsidRPr="00F3063E">
        <w:rPr>
          <w:rFonts w:ascii="Times New Roman" w:eastAsia="Times New Roman" w:hAnsi="Times New Roman" w:cs="Times New Roman"/>
          <w:color w:val="1F1F1F"/>
          <w:sz w:val="24"/>
          <w:szCs w:val="24"/>
          <w:lang w:val="es-419"/>
        </w:rPr>
        <w:t xml:space="preserve">. Constituye la barrera </w:t>
      </w:r>
      <w:r w:rsidRPr="005E6C6B">
        <w:rPr>
          <w:rFonts w:ascii="Times New Roman" w:eastAsia="Times New Roman" w:hAnsi="Times New Roman" w:cs="Times New Roman"/>
          <w:color w:val="1F1F1F"/>
          <w:sz w:val="24"/>
          <w:szCs w:val="24"/>
          <w:lang w:val="es-419"/>
        </w:rPr>
        <w:t>normativ</w:t>
      </w:r>
      <w:r w:rsidRPr="00F3063E">
        <w:rPr>
          <w:rFonts w:ascii="Times New Roman" w:eastAsia="Times New Roman" w:hAnsi="Times New Roman" w:cs="Times New Roman"/>
          <w:color w:val="1F1F1F"/>
          <w:sz w:val="24"/>
          <w:szCs w:val="24"/>
          <w:lang w:val="es-419"/>
        </w:rPr>
        <w:t>a</w:t>
      </w:r>
      <w:r w:rsidRPr="005E6C6B">
        <w:rPr>
          <w:rFonts w:ascii="Times New Roman" w:eastAsia="Times New Roman" w:hAnsi="Times New Roman" w:cs="Times New Roman"/>
          <w:color w:val="1F1F1F"/>
          <w:sz w:val="24"/>
          <w:szCs w:val="24"/>
          <w:lang w:val="es-419"/>
        </w:rPr>
        <w:t xml:space="preserve"> y operativo que evita que una empresa sea utilizada por delincuentes para lavar dinero.</w:t>
      </w:r>
    </w:p>
    <w:p w14:paraId="0AF46B23" w14:textId="1EE08BD5" w:rsidR="005E6C6B" w:rsidRPr="005E6C6B" w:rsidRDefault="005E6C6B" w:rsidP="005E6C6B">
      <w:pPr>
        <w:spacing w:before="100" w:beforeAutospacing="1" w:after="120" w:line="360" w:lineRule="auto"/>
        <w:jc w:val="both"/>
        <w:outlineLvl w:val="1"/>
        <w:rPr>
          <w:rFonts w:ascii="Times New Roman" w:eastAsia="Times New Roman" w:hAnsi="Times New Roman" w:cs="Times New Roman"/>
          <w:b/>
          <w:bCs/>
          <w:color w:val="1F1F1F"/>
          <w:sz w:val="24"/>
          <w:szCs w:val="24"/>
          <w:lang w:val="es-419"/>
        </w:rPr>
      </w:pPr>
      <w:r w:rsidRPr="005E6C6B">
        <w:rPr>
          <w:rFonts w:ascii="Times New Roman" w:eastAsia="Times New Roman" w:hAnsi="Times New Roman" w:cs="Times New Roman"/>
          <w:b/>
          <w:bCs/>
          <w:color w:val="1F1F1F"/>
          <w:sz w:val="24"/>
          <w:szCs w:val="24"/>
          <w:lang w:val="es-419"/>
        </w:rPr>
        <w:t xml:space="preserve">1. Los Pilares del </w:t>
      </w:r>
      <w:proofErr w:type="spellStart"/>
      <w:r w:rsidRPr="005E6C6B">
        <w:rPr>
          <w:rFonts w:ascii="Times New Roman" w:eastAsia="Times New Roman" w:hAnsi="Times New Roman" w:cs="Times New Roman"/>
          <w:b/>
          <w:bCs/>
          <w:color w:val="1F1F1F"/>
          <w:sz w:val="24"/>
          <w:szCs w:val="24"/>
          <w:lang w:val="es-419"/>
        </w:rPr>
        <w:t>Compliance</w:t>
      </w:r>
      <w:proofErr w:type="spellEnd"/>
      <w:r w:rsidRPr="005E6C6B">
        <w:rPr>
          <w:rFonts w:ascii="Times New Roman" w:eastAsia="Times New Roman" w:hAnsi="Times New Roman" w:cs="Times New Roman"/>
          <w:b/>
          <w:bCs/>
          <w:color w:val="1F1F1F"/>
          <w:sz w:val="24"/>
          <w:szCs w:val="24"/>
          <w:lang w:val="es-419"/>
        </w:rPr>
        <w:t xml:space="preserve"> en </w:t>
      </w:r>
      <w:r w:rsidRPr="00F3063E">
        <w:rPr>
          <w:rFonts w:ascii="Times New Roman" w:eastAsia="Times New Roman" w:hAnsi="Times New Roman" w:cs="Times New Roman"/>
          <w:b/>
          <w:bCs/>
          <w:color w:val="1F1F1F"/>
          <w:sz w:val="24"/>
          <w:szCs w:val="24"/>
          <w:lang w:val="es-419"/>
        </w:rPr>
        <w:t>materia de prevención de la Legitimación de Capitales.</w:t>
      </w:r>
    </w:p>
    <w:p w14:paraId="5DBED469" w14:textId="77777777" w:rsidR="005E6C6B" w:rsidRPr="005E6C6B" w:rsidRDefault="005E6C6B" w:rsidP="005E6C6B">
      <w:pPr>
        <w:spacing w:before="100" w:beforeAutospacing="1" w:after="120" w:line="360" w:lineRule="auto"/>
        <w:ind w:firstLine="360"/>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color w:val="1F1F1F"/>
          <w:sz w:val="24"/>
          <w:szCs w:val="24"/>
          <w:lang w:val="es-419"/>
        </w:rPr>
        <w:t>Para que un programa de cumplimiento sea efectivo, suele estructurarse bajo los siguientes componentes:</w:t>
      </w:r>
    </w:p>
    <w:p w14:paraId="7CE7B0E9" w14:textId="77777777" w:rsidR="005E6C6B" w:rsidRPr="005E6C6B" w:rsidRDefault="005E6C6B" w:rsidP="005E6C6B">
      <w:pPr>
        <w:numPr>
          <w:ilvl w:val="0"/>
          <w:numId w:val="1"/>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t>Oficial de Cumplimiento:</w:t>
      </w:r>
      <w:r w:rsidRPr="005E6C6B">
        <w:rPr>
          <w:rFonts w:ascii="Times New Roman" w:eastAsia="Times New Roman" w:hAnsi="Times New Roman" w:cs="Times New Roman"/>
          <w:color w:val="1F1F1F"/>
          <w:sz w:val="24"/>
          <w:szCs w:val="24"/>
          <w:lang w:val="es-419"/>
        </w:rPr>
        <w:t xml:space="preserve"> Es la persona responsable de supervisar que todas las normativas se cumplan y de servir de enlace con las autoridades financieras.</w:t>
      </w:r>
    </w:p>
    <w:p w14:paraId="5F7AC2A5" w14:textId="77777777" w:rsidR="005E6C6B" w:rsidRPr="005E6C6B" w:rsidRDefault="005E6C6B" w:rsidP="005E6C6B">
      <w:pPr>
        <w:numPr>
          <w:ilvl w:val="0"/>
          <w:numId w:val="1"/>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t>Políticas de "Conoce a tu Cliente" (KYC):</w:t>
      </w:r>
      <w:r w:rsidRPr="005E6C6B">
        <w:rPr>
          <w:rFonts w:ascii="Times New Roman" w:eastAsia="Times New Roman" w:hAnsi="Times New Roman" w:cs="Times New Roman"/>
          <w:color w:val="1F1F1F"/>
          <w:sz w:val="24"/>
          <w:szCs w:val="24"/>
          <w:lang w:val="es-419"/>
        </w:rPr>
        <w:t xml:space="preserve"> Procedimientos para identificar fehacientemente a los clientes, entender el origen de sus fondos y su perfil transaccional.</w:t>
      </w:r>
    </w:p>
    <w:p w14:paraId="038A1248" w14:textId="77777777" w:rsidR="005E6C6B" w:rsidRPr="005E6C6B" w:rsidRDefault="005E6C6B" w:rsidP="005E6C6B">
      <w:pPr>
        <w:numPr>
          <w:ilvl w:val="0"/>
          <w:numId w:val="1"/>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t>Monitoreo de Transacciones:</w:t>
      </w:r>
      <w:r w:rsidRPr="005E6C6B">
        <w:rPr>
          <w:rFonts w:ascii="Times New Roman" w:eastAsia="Times New Roman" w:hAnsi="Times New Roman" w:cs="Times New Roman"/>
          <w:color w:val="1F1F1F"/>
          <w:sz w:val="24"/>
          <w:szCs w:val="24"/>
          <w:lang w:val="es-419"/>
        </w:rPr>
        <w:t xml:space="preserve"> Sistemas (a menudo automatizados) que detectan patrones inusuales o sospechosos (por ejemplo, depósitos grandes en efectivo que no coinciden con la actividad económica del cliente).</w:t>
      </w:r>
    </w:p>
    <w:p w14:paraId="62EBFB91" w14:textId="77777777" w:rsidR="005E6C6B" w:rsidRPr="005E6C6B" w:rsidRDefault="005E6C6B" w:rsidP="005E6C6B">
      <w:pPr>
        <w:numPr>
          <w:ilvl w:val="0"/>
          <w:numId w:val="1"/>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t>Reporte de Actividades Sospechosas (ROS):</w:t>
      </w:r>
      <w:r w:rsidRPr="005E6C6B">
        <w:rPr>
          <w:rFonts w:ascii="Times New Roman" w:eastAsia="Times New Roman" w:hAnsi="Times New Roman" w:cs="Times New Roman"/>
          <w:color w:val="1F1F1F"/>
          <w:sz w:val="24"/>
          <w:szCs w:val="24"/>
          <w:lang w:val="es-419"/>
        </w:rPr>
        <w:t xml:space="preserve"> La obligación legal de informar a las unidades de inteligencia financiera sobre operaciones que no tengan una justificación económica lógica.</w:t>
      </w:r>
    </w:p>
    <w:p w14:paraId="121ED859" w14:textId="77777777" w:rsidR="005E6C6B" w:rsidRPr="005E6C6B" w:rsidRDefault="005E6C6B" w:rsidP="005E6C6B">
      <w:pPr>
        <w:numPr>
          <w:ilvl w:val="0"/>
          <w:numId w:val="1"/>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t>Capacitación Continua:</w:t>
      </w:r>
      <w:r w:rsidRPr="005E6C6B">
        <w:rPr>
          <w:rFonts w:ascii="Times New Roman" w:eastAsia="Times New Roman" w:hAnsi="Times New Roman" w:cs="Times New Roman"/>
          <w:color w:val="1F1F1F"/>
          <w:sz w:val="24"/>
          <w:szCs w:val="24"/>
          <w:lang w:val="es-419"/>
        </w:rPr>
        <w:t xml:space="preserve"> Entrenar al personal para que sepa identificar "señales de alerta" (</w:t>
      </w:r>
      <w:r w:rsidRPr="005E6C6B">
        <w:rPr>
          <w:rFonts w:ascii="Times New Roman" w:eastAsia="Times New Roman" w:hAnsi="Times New Roman" w:cs="Times New Roman"/>
          <w:i/>
          <w:iCs/>
          <w:color w:val="1F1F1F"/>
          <w:sz w:val="24"/>
          <w:szCs w:val="24"/>
          <w:bdr w:val="none" w:sz="0" w:space="0" w:color="auto" w:frame="1"/>
          <w:lang w:val="es-419"/>
        </w:rPr>
        <w:t xml:space="preserve">red </w:t>
      </w:r>
      <w:proofErr w:type="spellStart"/>
      <w:r w:rsidRPr="005E6C6B">
        <w:rPr>
          <w:rFonts w:ascii="Times New Roman" w:eastAsia="Times New Roman" w:hAnsi="Times New Roman" w:cs="Times New Roman"/>
          <w:i/>
          <w:iCs/>
          <w:color w:val="1F1F1F"/>
          <w:sz w:val="24"/>
          <w:szCs w:val="24"/>
          <w:bdr w:val="none" w:sz="0" w:space="0" w:color="auto" w:frame="1"/>
          <w:lang w:val="es-419"/>
        </w:rPr>
        <w:t>flags</w:t>
      </w:r>
      <w:proofErr w:type="spellEnd"/>
      <w:r w:rsidRPr="005E6C6B">
        <w:rPr>
          <w:rFonts w:ascii="Times New Roman" w:eastAsia="Times New Roman" w:hAnsi="Times New Roman" w:cs="Times New Roman"/>
          <w:color w:val="1F1F1F"/>
          <w:sz w:val="24"/>
          <w:szCs w:val="24"/>
          <w:lang w:val="es-419"/>
        </w:rPr>
        <w:t>) en el día a día.</w:t>
      </w:r>
    </w:p>
    <w:p w14:paraId="445E8CAC" w14:textId="7C85A285" w:rsidR="005E6C6B" w:rsidRPr="00F3063E" w:rsidRDefault="005E6C6B" w:rsidP="005E6C6B">
      <w:pPr>
        <w:spacing w:before="100" w:beforeAutospacing="1" w:after="120" w:line="360" w:lineRule="auto"/>
        <w:jc w:val="both"/>
        <w:outlineLvl w:val="1"/>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lang w:val="es-419"/>
        </w:rPr>
        <w:t xml:space="preserve">2. </w:t>
      </w:r>
      <w:r w:rsidRPr="00F3063E">
        <w:rPr>
          <w:rFonts w:ascii="Times New Roman" w:eastAsia="Times New Roman" w:hAnsi="Times New Roman" w:cs="Times New Roman"/>
          <w:b/>
          <w:bCs/>
          <w:color w:val="1F1F1F"/>
          <w:sz w:val="24"/>
          <w:szCs w:val="24"/>
          <w:lang w:val="es-419"/>
        </w:rPr>
        <w:t xml:space="preserve">Importancia de cumplir con el </w:t>
      </w:r>
      <w:proofErr w:type="spellStart"/>
      <w:r w:rsidRPr="00F3063E">
        <w:rPr>
          <w:rFonts w:ascii="Times New Roman" w:eastAsia="Times New Roman" w:hAnsi="Times New Roman" w:cs="Times New Roman"/>
          <w:b/>
          <w:bCs/>
          <w:color w:val="1F1F1F"/>
          <w:sz w:val="24"/>
          <w:szCs w:val="24"/>
          <w:lang w:val="es-419"/>
        </w:rPr>
        <w:t>Compliance</w:t>
      </w:r>
      <w:proofErr w:type="spellEnd"/>
    </w:p>
    <w:p w14:paraId="7A47811E" w14:textId="0BB7EEC9" w:rsidR="005E6C6B" w:rsidRPr="005E6C6B" w:rsidRDefault="005E6C6B" w:rsidP="005E6C6B">
      <w:pPr>
        <w:spacing w:before="100" w:beforeAutospacing="1" w:after="0" w:line="360" w:lineRule="auto"/>
        <w:ind w:firstLine="360"/>
        <w:jc w:val="both"/>
        <w:rPr>
          <w:rFonts w:ascii="Times New Roman" w:eastAsia="Times New Roman" w:hAnsi="Times New Roman" w:cs="Times New Roman"/>
          <w:color w:val="1F1F1F"/>
          <w:sz w:val="24"/>
          <w:szCs w:val="24"/>
          <w:lang w:val="es-419"/>
        </w:rPr>
      </w:pPr>
      <w:r w:rsidRPr="00F3063E">
        <w:rPr>
          <w:rFonts w:ascii="Times New Roman" w:eastAsia="Times New Roman" w:hAnsi="Times New Roman" w:cs="Times New Roman"/>
          <w:color w:val="1F1F1F"/>
          <w:sz w:val="24"/>
          <w:szCs w:val="24"/>
          <w:lang w:val="es-419"/>
        </w:rPr>
        <w:t xml:space="preserve">El </w:t>
      </w:r>
      <w:r w:rsidRPr="005E6C6B">
        <w:rPr>
          <w:rFonts w:ascii="Times New Roman" w:eastAsia="Times New Roman" w:hAnsi="Times New Roman" w:cs="Times New Roman"/>
          <w:color w:val="1F1F1F"/>
          <w:sz w:val="24"/>
          <w:szCs w:val="24"/>
          <w:lang w:val="es-419"/>
        </w:rPr>
        <w:t xml:space="preserve">cumplimiento en esta materia no es solo una "buena práctica", sino una obligación legal estricta para los llamados </w:t>
      </w:r>
      <w:r w:rsidRPr="005E6C6B">
        <w:rPr>
          <w:rFonts w:ascii="Times New Roman" w:eastAsia="Times New Roman" w:hAnsi="Times New Roman" w:cs="Times New Roman"/>
          <w:b/>
          <w:bCs/>
          <w:color w:val="1F1F1F"/>
          <w:sz w:val="24"/>
          <w:szCs w:val="24"/>
          <w:bdr w:val="none" w:sz="0" w:space="0" w:color="auto" w:frame="1"/>
          <w:lang w:val="es-419"/>
        </w:rPr>
        <w:t>Sujetos Obligados</w:t>
      </w:r>
      <w:r w:rsidRPr="005E6C6B">
        <w:rPr>
          <w:rFonts w:ascii="Times New Roman" w:eastAsia="Times New Roman" w:hAnsi="Times New Roman" w:cs="Times New Roman"/>
          <w:color w:val="1F1F1F"/>
          <w:sz w:val="24"/>
          <w:szCs w:val="24"/>
          <w:lang w:val="es-419"/>
        </w:rPr>
        <w:t xml:space="preserve"> (bancos, seguros, casinos, inmobiliarias, contadores, etc.). Su importancia radica en:</w:t>
      </w:r>
    </w:p>
    <w:p w14:paraId="2431458D" w14:textId="77777777" w:rsidR="005E6C6B" w:rsidRPr="005E6C6B" w:rsidRDefault="005E6C6B" w:rsidP="005E6C6B">
      <w:pPr>
        <w:numPr>
          <w:ilvl w:val="0"/>
          <w:numId w:val="2"/>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t>Evitar Sanciones:</w:t>
      </w:r>
      <w:r w:rsidRPr="005E6C6B">
        <w:rPr>
          <w:rFonts w:ascii="Times New Roman" w:eastAsia="Times New Roman" w:hAnsi="Times New Roman" w:cs="Times New Roman"/>
          <w:color w:val="1F1F1F"/>
          <w:sz w:val="24"/>
          <w:szCs w:val="24"/>
          <w:lang w:val="es-419"/>
        </w:rPr>
        <w:t xml:space="preserve"> El incumplimiento puede acarrear multas millonarias, la revocación de licencias comerciales o incluso penas de cárcel para los directivos.</w:t>
      </w:r>
    </w:p>
    <w:p w14:paraId="1145EA33" w14:textId="77777777" w:rsidR="005E6C6B" w:rsidRPr="005E6C6B" w:rsidRDefault="005E6C6B" w:rsidP="005E6C6B">
      <w:pPr>
        <w:numPr>
          <w:ilvl w:val="0"/>
          <w:numId w:val="2"/>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lastRenderedPageBreak/>
        <w:t>Protección Reputacional:</w:t>
      </w:r>
      <w:r w:rsidRPr="005E6C6B">
        <w:rPr>
          <w:rFonts w:ascii="Times New Roman" w:eastAsia="Times New Roman" w:hAnsi="Times New Roman" w:cs="Times New Roman"/>
          <w:color w:val="1F1F1F"/>
          <w:sz w:val="24"/>
          <w:szCs w:val="24"/>
          <w:lang w:val="es-419"/>
        </w:rPr>
        <w:t xml:space="preserve"> Estar vinculado a un escándalo de lavado de activos puede destruir la confianza de clientes e inversionistas de forma permanente.</w:t>
      </w:r>
    </w:p>
    <w:p w14:paraId="42364DF1" w14:textId="77777777" w:rsidR="005E6C6B" w:rsidRPr="005E6C6B" w:rsidRDefault="005E6C6B" w:rsidP="005E6C6B">
      <w:pPr>
        <w:numPr>
          <w:ilvl w:val="0"/>
          <w:numId w:val="2"/>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t>Prevención del Delito:</w:t>
      </w:r>
      <w:r w:rsidRPr="005E6C6B">
        <w:rPr>
          <w:rFonts w:ascii="Times New Roman" w:eastAsia="Times New Roman" w:hAnsi="Times New Roman" w:cs="Times New Roman"/>
          <w:color w:val="1F1F1F"/>
          <w:sz w:val="24"/>
          <w:szCs w:val="24"/>
          <w:lang w:val="es-419"/>
        </w:rPr>
        <w:t xml:space="preserve"> Ayuda a asfixiar financieramente a organizaciones criminales dedicadas al narcotráfico, la corrupción, el tráfico de armas o el terrorismo.</w:t>
      </w:r>
    </w:p>
    <w:p w14:paraId="3858DEDB" w14:textId="75E18567" w:rsidR="005E6C6B" w:rsidRPr="005E6C6B" w:rsidRDefault="005E6C6B" w:rsidP="005E6C6B">
      <w:pPr>
        <w:spacing w:before="100" w:beforeAutospacing="1" w:after="120" w:line="360" w:lineRule="auto"/>
        <w:jc w:val="both"/>
        <w:outlineLvl w:val="1"/>
        <w:rPr>
          <w:rFonts w:ascii="Times New Roman" w:eastAsia="Times New Roman" w:hAnsi="Times New Roman" w:cs="Times New Roman"/>
          <w:b/>
          <w:bCs/>
          <w:color w:val="1F1F1F"/>
          <w:sz w:val="24"/>
          <w:szCs w:val="24"/>
          <w:lang w:val="es-419"/>
        </w:rPr>
      </w:pPr>
      <w:r w:rsidRPr="005E6C6B">
        <w:rPr>
          <w:rFonts w:ascii="Times New Roman" w:eastAsia="Times New Roman" w:hAnsi="Times New Roman" w:cs="Times New Roman"/>
          <w:b/>
          <w:bCs/>
          <w:color w:val="1F1F1F"/>
          <w:sz w:val="24"/>
          <w:szCs w:val="24"/>
          <w:lang w:val="es-419"/>
        </w:rPr>
        <w:t xml:space="preserve">3. El Proceso </w:t>
      </w:r>
      <w:r w:rsidRPr="00F3063E">
        <w:rPr>
          <w:rFonts w:ascii="Times New Roman" w:eastAsia="Times New Roman" w:hAnsi="Times New Roman" w:cs="Times New Roman"/>
          <w:b/>
          <w:bCs/>
          <w:color w:val="1F1F1F"/>
          <w:sz w:val="24"/>
          <w:szCs w:val="24"/>
          <w:lang w:val="es-419"/>
        </w:rPr>
        <w:t xml:space="preserve">de detección del </w:t>
      </w:r>
      <w:proofErr w:type="spellStart"/>
      <w:r w:rsidRPr="00F3063E">
        <w:rPr>
          <w:rFonts w:ascii="Times New Roman" w:eastAsia="Times New Roman" w:hAnsi="Times New Roman" w:cs="Times New Roman"/>
          <w:b/>
          <w:bCs/>
          <w:color w:val="1F1F1F"/>
          <w:sz w:val="24"/>
          <w:szCs w:val="24"/>
          <w:lang w:val="es-419"/>
        </w:rPr>
        <w:t>Compliance</w:t>
      </w:r>
      <w:proofErr w:type="spellEnd"/>
      <w:r w:rsidRPr="00F3063E">
        <w:rPr>
          <w:rFonts w:ascii="Times New Roman" w:eastAsia="Times New Roman" w:hAnsi="Times New Roman" w:cs="Times New Roman"/>
          <w:b/>
          <w:bCs/>
          <w:color w:val="1F1F1F"/>
          <w:sz w:val="24"/>
          <w:szCs w:val="24"/>
          <w:lang w:val="es-419"/>
        </w:rPr>
        <w:t xml:space="preserve">. </w:t>
      </w:r>
    </w:p>
    <w:p w14:paraId="446A5C43" w14:textId="02424CBD" w:rsidR="005E6C6B" w:rsidRPr="005E6C6B" w:rsidRDefault="005E6C6B" w:rsidP="005E6C6B">
      <w:pPr>
        <w:spacing w:before="100" w:beforeAutospacing="1" w:after="12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color w:val="1F1F1F"/>
          <w:sz w:val="24"/>
          <w:szCs w:val="24"/>
          <w:lang w:val="es-419"/>
        </w:rPr>
        <w:t xml:space="preserve">El </w:t>
      </w:r>
      <w:proofErr w:type="spellStart"/>
      <w:r w:rsidRPr="005E6C6B">
        <w:rPr>
          <w:rFonts w:ascii="Times New Roman" w:eastAsia="Times New Roman" w:hAnsi="Times New Roman" w:cs="Times New Roman"/>
          <w:color w:val="1F1F1F"/>
          <w:sz w:val="24"/>
          <w:szCs w:val="24"/>
          <w:lang w:val="es-419"/>
        </w:rPr>
        <w:t>Compliance</w:t>
      </w:r>
      <w:proofErr w:type="spellEnd"/>
      <w:r w:rsidRPr="005E6C6B">
        <w:rPr>
          <w:rFonts w:ascii="Times New Roman" w:eastAsia="Times New Roman" w:hAnsi="Times New Roman" w:cs="Times New Roman"/>
          <w:color w:val="1F1F1F"/>
          <w:sz w:val="24"/>
          <w:szCs w:val="24"/>
          <w:lang w:val="es-419"/>
        </w:rPr>
        <w:t xml:space="preserve"> actúa en las tres etapas clásicas de la </w:t>
      </w:r>
      <w:r w:rsidRPr="00F3063E">
        <w:rPr>
          <w:rFonts w:ascii="Times New Roman" w:eastAsia="Times New Roman" w:hAnsi="Times New Roman" w:cs="Times New Roman"/>
          <w:color w:val="1F1F1F"/>
          <w:sz w:val="24"/>
          <w:szCs w:val="24"/>
          <w:lang w:val="es-419"/>
        </w:rPr>
        <w:t>L</w:t>
      </w:r>
      <w:r w:rsidRPr="005E6C6B">
        <w:rPr>
          <w:rFonts w:ascii="Times New Roman" w:eastAsia="Times New Roman" w:hAnsi="Times New Roman" w:cs="Times New Roman"/>
          <w:color w:val="1F1F1F"/>
          <w:sz w:val="24"/>
          <w:szCs w:val="24"/>
          <w:lang w:val="es-419"/>
        </w:rPr>
        <w:t xml:space="preserve">egitimación de </w:t>
      </w:r>
      <w:r w:rsidRPr="00F3063E">
        <w:rPr>
          <w:rFonts w:ascii="Times New Roman" w:eastAsia="Times New Roman" w:hAnsi="Times New Roman" w:cs="Times New Roman"/>
          <w:color w:val="1F1F1F"/>
          <w:sz w:val="24"/>
          <w:szCs w:val="24"/>
          <w:lang w:val="es-419"/>
        </w:rPr>
        <w:t>C</w:t>
      </w:r>
      <w:r w:rsidRPr="005E6C6B">
        <w:rPr>
          <w:rFonts w:ascii="Times New Roman" w:eastAsia="Times New Roman" w:hAnsi="Times New Roman" w:cs="Times New Roman"/>
          <w:color w:val="1F1F1F"/>
          <w:sz w:val="24"/>
          <w:szCs w:val="24"/>
          <w:lang w:val="es-419"/>
        </w:rPr>
        <w:t>apitales:</w:t>
      </w:r>
    </w:p>
    <w:p w14:paraId="3F6254FA" w14:textId="596383A9" w:rsidR="005E6C6B" w:rsidRPr="005E6C6B" w:rsidRDefault="005E6C6B" w:rsidP="005E6C6B">
      <w:pPr>
        <w:numPr>
          <w:ilvl w:val="0"/>
          <w:numId w:val="3"/>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t>Colocación:</w:t>
      </w:r>
      <w:r w:rsidRPr="005E6C6B">
        <w:rPr>
          <w:rFonts w:ascii="Times New Roman" w:eastAsia="Times New Roman" w:hAnsi="Times New Roman" w:cs="Times New Roman"/>
          <w:color w:val="1F1F1F"/>
          <w:sz w:val="24"/>
          <w:szCs w:val="24"/>
          <w:lang w:val="es-419"/>
        </w:rPr>
        <w:t xml:space="preserve"> Introducir el diner</w:t>
      </w:r>
      <w:r w:rsidRPr="00F3063E">
        <w:rPr>
          <w:rFonts w:ascii="Times New Roman" w:eastAsia="Times New Roman" w:hAnsi="Times New Roman" w:cs="Times New Roman"/>
          <w:color w:val="1F1F1F"/>
          <w:sz w:val="24"/>
          <w:szCs w:val="24"/>
          <w:lang w:val="es-419"/>
        </w:rPr>
        <w:t xml:space="preserve">o de detección a través del </w:t>
      </w:r>
      <w:proofErr w:type="spellStart"/>
      <w:r w:rsidRPr="00F3063E">
        <w:rPr>
          <w:rFonts w:ascii="Times New Roman" w:eastAsia="Times New Roman" w:hAnsi="Times New Roman" w:cs="Times New Roman"/>
          <w:color w:val="1F1F1F"/>
          <w:sz w:val="24"/>
          <w:szCs w:val="24"/>
          <w:lang w:val="es-419"/>
        </w:rPr>
        <w:t>complaince</w:t>
      </w:r>
      <w:proofErr w:type="spellEnd"/>
      <w:r w:rsidRPr="00F3063E">
        <w:rPr>
          <w:rFonts w:ascii="Times New Roman" w:eastAsia="Times New Roman" w:hAnsi="Times New Roman" w:cs="Times New Roman"/>
          <w:color w:val="1F1F1F"/>
          <w:sz w:val="24"/>
          <w:szCs w:val="24"/>
          <w:lang w:val="es-419"/>
        </w:rPr>
        <w:t xml:space="preserve">. </w:t>
      </w:r>
      <w:r w:rsidRPr="005E6C6B">
        <w:rPr>
          <w:rFonts w:ascii="Times New Roman" w:eastAsia="Times New Roman" w:hAnsi="Times New Roman" w:cs="Times New Roman"/>
          <w:color w:val="1F1F1F"/>
          <w:sz w:val="24"/>
          <w:szCs w:val="24"/>
          <w:lang w:val="es-419"/>
        </w:rPr>
        <w:t>o ilícito en el sistema financiero.</w:t>
      </w:r>
    </w:p>
    <w:p w14:paraId="3A62BE1B" w14:textId="77777777" w:rsidR="005E6C6B" w:rsidRPr="005E6C6B" w:rsidRDefault="005E6C6B" w:rsidP="005E6C6B">
      <w:pPr>
        <w:numPr>
          <w:ilvl w:val="0"/>
          <w:numId w:val="3"/>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t>Estratificación (o Enmascaramiento):</w:t>
      </w:r>
      <w:r w:rsidRPr="005E6C6B">
        <w:rPr>
          <w:rFonts w:ascii="Times New Roman" w:eastAsia="Times New Roman" w:hAnsi="Times New Roman" w:cs="Times New Roman"/>
          <w:color w:val="1F1F1F"/>
          <w:sz w:val="24"/>
          <w:szCs w:val="24"/>
          <w:lang w:val="es-419"/>
        </w:rPr>
        <w:t xml:space="preserve"> Realizar múltiples transacciones complejas para alejar el dinero de su origen.</w:t>
      </w:r>
    </w:p>
    <w:p w14:paraId="7923EFFE" w14:textId="77777777" w:rsidR="005E6C6B" w:rsidRPr="005E6C6B" w:rsidRDefault="005E6C6B" w:rsidP="005E6C6B">
      <w:pPr>
        <w:numPr>
          <w:ilvl w:val="0"/>
          <w:numId w:val="3"/>
        </w:numPr>
        <w:spacing w:before="100" w:beforeAutospacing="1" w:after="0" w:line="360" w:lineRule="auto"/>
        <w:jc w:val="both"/>
        <w:rPr>
          <w:rFonts w:ascii="Times New Roman" w:eastAsia="Times New Roman" w:hAnsi="Times New Roman" w:cs="Times New Roman"/>
          <w:color w:val="1F1F1F"/>
          <w:sz w:val="24"/>
          <w:szCs w:val="24"/>
          <w:lang w:val="es-419"/>
        </w:rPr>
      </w:pPr>
      <w:r w:rsidRPr="005E6C6B">
        <w:rPr>
          <w:rFonts w:ascii="Times New Roman" w:eastAsia="Times New Roman" w:hAnsi="Times New Roman" w:cs="Times New Roman"/>
          <w:b/>
          <w:bCs/>
          <w:color w:val="1F1F1F"/>
          <w:sz w:val="24"/>
          <w:szCs w:val="24"/>
          <w:bdr w:val="none" w:sz="0" w:space="0" w:color="auto" w:frame="1"/>
          <w:lang w:val="es-419"/>
        </w:rPr>
        <w:t>Integración:</w:t>
      </w:r>
      <w:r w:rsidRPr="005E6C6B">
        <w:rPr>
          <w:rFonts w:ascii="Times New Roman" w:eastAsia="Times New Roman" w:hAnsi="Times New Roman" w:cs="Times New Roman"/>
          <w:color w:val="1F1F1F"/>
          <w:sz w:val="24"/>
          <w:szCs w:val="24"/>
          <w:lang w:val="es-419"/>
        </w:rPr>
        <w:t xml:space="preserve"> Reintroducir los fondos en la economía formal como si fueran ingresos legítimos (compra de bienes, inversiones, etc.).</w:t>
      </w:r>
    </w:p>
    <w:p w14:paraId="0F589CB7" w14:textId="764409F6" w:rsidR="001600DB" w:rsidRPr="00F3063E" w:rsidRDefault="005E6C6B" w:rsidP="005E6C6B">
      <w:pPr>
        <w:spacing w:line="360" w:lineRule="auto"/>
        <w:ind w:firstLine="360"/>
        <w:jc w:val="both"/>
        <w:rPr>
          <w:rFonts w:ascii="Times New Roman" w:hAnsi="Times New Roman" w:cs="Times New Roman"/>
          <w:sz w:val="24"/>
          <w:szCs w:val="24"/>
          <w:lang w:val="es-419"/>
        </w:rPr>
      </w:pPr>
      <w:r w:rsidRPr="00F3063E">
        <w:rPr>
          <w:rFonts w:ascii="Times New Roman" w:eastAsia="Times New Roman" w:hAnsi="Times New Roman" w:cs="Times New Roman"/>
          <w:color w:val="1F1F1F"/>
          <w:sz w:val="24"/>
          <w:szCs w:val="24"/>
          <w:bdr w:val="none" w:sz="0" w:space="0" w:color="auto" w:frame="1"/>
          <w:lang w:val="es-419"/>
        </w:rPr>
        <w:t>En Venezuela este regulado por la Ley Orgánica contra la Delincuencia Organizada y Financiamiento al Terrorismo</w:t>
      </w:r>
      <w:r w:rsidR="003C57CE" w:rsidRPr="00F3063E">
        <w:rPr>
          <w:rFonts w:ascii="Times New Roman" w:eastAsia="Times New Roman" w:hAnsi="Times New Roman" w:cs="Times New Roman"/>
          <w:color w:val="1F1F1F"/>
          <w:sz w:val="24"/>
          <w:szCs w:val="24"/>
          <w:bdr w:val="none" w:sz="0" w:space="0" w:color="auto" w:frame="1"/>
          <w:lang w:val="es-419"/>
        </w:rPr>
        <w:t xml:space="preserve">, Señalando como organismo con labores de prevención, </w:t>
      </w:r>
      <w:r w:rsidR="009A1CBD" w:rsidRPr="00F3063E">
        <w:rPr>
          <w:rFonts w:ascii="Times New Roman" w:hAnsi="Times New Roman" w:cs="Times New Roman"/>
          <w:sz w:val="24"/>
          <w:szCs w:val="24"/>
          <w:lang w:val="es-419"/>
        </w:rPr>
        <w:t xml:space="preserve">control, supervisión, fiscalización y vigilancia, de conformidad con </w:t>
      </w:r>
      <w:r w:rsidR="003C57CE" w:rsidRPr="00F3063E">
        <w:rPr>
          <w:rFonts w:ascii="Times New Roman" w:hAnsi="Times New Roman" w:cs="Times New Roman"/>
          <w:sz w:val="24"/>
          <w:szCs w:val="24"/>
          <w:lang w:val="es-419"/>
        </w:rPr>
        <w:t xml:space="preserve">esta ley: </w:t>
      </w:r>
      <w:r w:rsidR="009A1CBD" w:rsidRPr="00F3063E">
        <w:rPr>
          <w:rFonts w:ascii="Times New Roman" w:hAnsi="Times New Roman" w:cs="Times New Roman"/>
          <w:sz w:val="24"/>
          <w:szCs w:val="24"/>
          <w:lang w:val="es-419"/>
        </w:rPr>
        <w:t>La Superintendencia de las Instituciones del Sector Bancario</w:t>
      </w:r>
      <w:r w:rsidR="009A1CBD"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Superintendencia de la Actividad Aseguradora</w:t>
      </w:r>
      <w:r w:rsidR="009A1CBD"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Banco Central de Venezuela</w:t>
      </w:r>
      <w:r w:rsidR="009A1CBD"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Superintendencia Nacional de Valores</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Ministerio del Poder Popular con competencia en materia de relaciones interiores y justicia, a través de sus órganos competentes</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Servicio Nacional Integrado de Administración Aduanera y Tributaria</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Servicio Autónomo de Registros y Notarías</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 xml:space="preserve">Ministerio del Poder Popular con competencia en </w:t>
      </w:r>
      <w:r w:rsidR="003C57CE" w:rsidRPr="00F3063E">
        <w:rPr>
          <w:rFonts w:ascii="Times New Roman" w:hAnsi="Times New Roman" w:cs="Times New Roman"/>
          <w:sz w:val="24"/>
          <w:szCs w:val="24"/>
          <w:lang w:val="es-419"/>
        </w:rPr>
        <w:t>P</w:t>
      </w:r>
      <w:r w:rsidR="009A1CBD" w:rsidRPr="00F3063E">
        <w:rPr>
          <w:rFonts w:ascii="Times New Roman" w:hAnsi="Times New Roman" w:cs="Times New Roman"/>
          <w:sz w:val="24"/>
          <w:szCs w:val="24"/>
          <w:lang w:val="es-419"/>
        </w:rPr>
        <w:t xml:space="preserve">etróleo y </w:t>
      </w:r>
      <w:r w:rsidR="003C57CE" w:rsidRPr="00F3063E">
        <w:rPr>
          <w:rFonts w:ascii="Times New Roman" w:hAnsi="Times New Roman" w:cs="Times New Roman"/>
          <w:sz w:val="24"/>
          <w:szCs w:val="24"/>
          <w:lang w:val="es-419"/>
        </w:rPr>
        <w:t>M</w:t>
      </w:r>
      <w:r w:rsidR="009A1CBD" w:rsidRPr="00F3063E">
        <w:rPr>
          <w:rFonts w:ascii="Times New Roman" w:hAnsi="Times New Roman" w:cs="Times New Roman"/>
          <w:sz w:val="24"/>
          <w:szCs w:val="24"/>
          <w:lang w:val="es-419"/>
        </w:rPr>
        <w:t>inería, a través de sus órganos competentes</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Ministerio del Poder Popular con competencia en materia de energía eléctrica</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Ministerio del Poder Popular con competencia en materia de planificación y finanzas, a través de sus órganos competentes</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Comisión Nacional de Casinos, Salas de Bingo y Máquinas Traganíqueles</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 xml:space="preserve">Ministerio del Poder Popular con competencia en materia de </w:t>
      </w:r>
      <w:r w:rsidR="003C57CE" w:rsidRPr="00F3063E">
        <w:rPr>
          <w:rFonts w:ascii="Times New Roman" w:hAnsi="Times New Roman" w:cs="Times New Roman"/>
          <w:sz w:val="24"/>
          <w:szCs w:val="24"/>
          <w:lang w:val="es-419"/>
        </w:rPr>
        <w:t>T</w:t>
      </w:r>
      <w:r w:rsidR="009A1CBD" w:rsidRPr="00F3063E">
        <w:rPr>
          <w:rFonts w:ascii="Times New Roman" w:hAnsi="Times New Roman" w:cs="Times New Roman"/>
          <w:sz w:val="24"/>
          <w:szCs w:val="24"/>
          <w:lang w:val="es-419"/>
        </w:rPr>
        <w:t>urismo.</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 xml:space="preserve">Ministerio del Poder Popular con competencia en materia de </w:t>
      </w:r>
      <w:r w:rsidR="003C57CE" w:rsidRPr="00F3063E">
        <w:rPr>
          <w:rFonts w:ascii="Times New Roman" w:hAnsi="Times New Roman" w:cs="Times New Roman"/>
          <w:sz w:val="24"/>
          <w:szCs w:val="24"/>
          <w:lang w:val="es-419"/>
        </w:rPr>
        <w:t>C</w:t>
      </w:r>
      <w:r w:rsidR="009A1CBD" w:rsidRPr="00F3063E">
        <w:rPr>
          <w:rFonts w:ascii="Times New Roman" w:hAnsi="Times New Roman" w:cs="Times New Roman"/>
          <w:sz w:val="24"/>
          <w:szCs w:val="24"/>
          <w:lang w:val="es-419"/>
        </w:rPr>
        <w:t xml:space="preserve">iencia y </w:t>
      </w:r>
      <w:r w:rsidR="003C57CE" w:rsidRPr="00F3063E">
        <w:rPr>
          <w:rFonts w:ascii="Times New Roman" w:hAnsi="Times New Roman" w:cs="Times New Roman"/>
          <w:sz w:val="24"/>
          <w:szCs w:val="24"/>
          <w:lang w:val="es-419"/>
        </w:rPr>
        <w:t>T</w:t>
      </w:r>
      <w:r w:rsidR="009A1CBD" w:rsidRPr="00F3063E">
        <w:rPr>
          <w:rFonts w:ascii="Times New Roman" w:hAnsi="Times New Roman" w:cs="Times New Roman"/>
          <w:sz w:val="24"/>
          <w:szCs w:val="24"/>
          <w:lang w:val="es-419"/>
        </w:rPr>
        <w:t>ecnología</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 xml:space="preserve">Ministerio del Poder Popular con competencia en materia de </w:t>
      </w:r>
      <w:r w:rsidR="003C57CE" w:rsidRPr="00F3063E">
        <w:rPr>
          <w:rFonts w:ascii="Times New Roman" w:hAnsi="Times New Roman" w:cs="Times New Roman"/>
          <w:sz w:val="24"/>
          <w:szCs w:val="24"/>
          <w:lang w:val="es-419"/>
        </w:rPr>
        <w:t>I</w:t>
      </w:r>
      <w:r w:rsidR="009A1CBD" w:rsidRPr="00F3063E">
        <w:rPr>
          <w:rFonts w:ascii="Times New Roman" w:hAnsi="Times New Roman" w:cs="Times New Roman"/>
          <w:sz w:val="24"/>
          <w:szCs w:val="24"/>
          <w:lang w:val="es-419"/>
        </w:rPr>
        <w:t>ndustrias</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 xml:space="preserve">Ministerio del Poder Popular con competencia en materia de </w:t>
      </w:r>
      <w:r w:rsidR="003C57CE" w:rsidRPr="00F3063E">
        <w:rPr>
          <w:rFonts w:ascii="Times New Roman" w:hAnsi="Times New Roman" w:cs="Times New Roman"/>
          <w:sz w:val="24"/>
          <w:szCs w:val="24"/>
          <w:lang w:val="es-419"/>
        </w:rPr>
        <w:t>C</w:t>
      </w:r>
      <w:r w:rsidR="009A1CBD" w:rsidRPr="00F3063E">
        <w:rPr>
          <w:rFonts w:ascii="Times New Roman" w:hAnsi="Times New Roman" w:cs="Times New Roman"/>
          <w:sz w:val="24"/>
          <w:szCs w:val="24"/>
          <w:lang w:val="es-419"/>
        </w:rPr>
        <w:t>omercio</w:t>
      </w:r>
      <w:r w:rsidR="003C57CE" w:rsidRPr="00F3063E">
        <w:rPr>
          <w:rFonts w:ascii="Times New Roman" w:hAnsi="Times New Roman" w:cs="Times New Roman"/>
          <w:sz w:val="24"/>
          <w:szCs w:val="24"/>
          <w:lang w:val="es-419"/>
        </w:rPr>
        <w:t xml:space="preserve">; </w:t>
      </w:r>
      <w:r w:rsidR="009A1CBD" w:rsidRPr="00F3063E">
        <w:rPr>
          <w:rFonts w:ascii="Times New Roman" w:hAnsi="Times New Roman" w:cs="Times New Roman"/>
          <w:sz w:val="24"/>
          <w:szCs w:val="24"/>
          <w:lang w:val="es-419"/>
        </w:rPr>
        <w:t>Consejo Nacional Electoral</w:t>
      </w:r>
      <w:r w:rsidR="003C57CE" w:rsidRPr="00F3063E">
        <w:rPr>
          <w:rFonts w:ascii="Times New Roman" w:hAnsi="Times New Roman" w:cs="Times New Roman"/>
          <w:sz w:val="24"/>
          <w:szCs w:val="24"/>
          <w:lang w:val="es-419"/>
        </w:rPr>
        <w:t>, y c</w:t>
      </w:r>
      <w:r w:rsidR="009A1CBD" w:rsidRPr="00F3063E">
        <w:rPr>
          <w:rFonts w:ascii="Times New Roman" w:hAnsi="Times New Roman" w:cs="Times New Roman"/>
          <w:sz w:val="24"/>
          <w:szCs w:val="24"/>
          <w:lang w:val="es-419"/>
        </w:rPr>
        <w:t>ualquier otro que sea designado mediante ley o decret</w:t>
      </w:r>
      <w:r w:rsidR="003C57CE" w:rsidRPr="00F3063E">
        <w:rPr>
          <w:rFonts w:ascii="Times New Roman" w:hAnsi="Times New Roman" w:cs="Times New Roman"/>
          <w:sz w:val="24"/>
          <w:szCs w:val="24"/>
          <w:lang w:val="es-419"/>
        </w:rPr>
        <w:t>o.</w:t>
      </w:r>
    </w:p>
    <w:p w14:paraId="2B3F2318" w14:textId="12BD2B0D" w:rsidR="00580B7D" w:rsidRPr="00F3063E" w:rsidRDefault="00580B7D" w:rsidP="005E6C6B">
      <w:pPr>
        <w:spacing w:line="360" w:lineRule="auto"/>
        <w:ind w:firstLine="360"/>
        <w:jc w:val="both"/>
        <w:rPr>
          <w:rFonts w:ascii="Times New Roman" w:hAnsi="Times New Roman" w:cs="Times New Roman"/>
          <w:sz w:val="24"/>
          <w:szCs w:val="24"/>
          <w:lang w:val="es-419"/>
        </w:rPr>
      </w:pPr>
      <w:r w:rsidRPr="00F3063E">
        <w:rPr>
          <w:rFonts w:ascii="Times New Roman" w:hAnsi="Times New Roman" w:cs="Times New Roman"/>
          <w:sz w:val="24"/>
          <w:szCs w:val="24"/>
          <w:lang w:val="es-419"/>
        </w:rPr>
        <w:t>Los sujetos obligados conservarán en forma física y digital durante un período mínimo de cinco años, los documentos o registros correspondientes que comprueben la realización de las operaciones y las relaciones de negocios de los clientes o usuarios con éstos, así como los documentos exigidos para su identificación al momento de establecer relaciones de negocios con el sujeto obligado.</w:t>
      </w:r>
    </w:p>
    <w:p w14:paraId="12569333" w14:textId="77777777" w:rsidR="00F3063E" w:rsidRDefault="00F3063E" w:rsidP="005E6C6B">
      <w:pPr>
        <w:spacing w:line="360" w:lineRule="auto"/>
        <w:ind w:firstLine="360"/>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Los sujetos obligados tienen un conjunto de responsabilidades como: a) </w:t>
      </w:r>
      <w:r w:rsidR="00580B7D" w:rsidRPr="00F3063E">
        <w:rPr>
          <w:rFonts w:ascii="Times New Roman" w:hAnsi="Times New Roman" w:cs="Times New Roman"/>
          <w:sz w:val="24"/>
          <w:szCs w:val="24"/>
          <w:lang w:val="es-419"/>
        </w:rPr>
        <w:t xml:space="preserve">Obligación de identificación del cliente deberán establecer mecanismos que permitan detectar cualquier transacción inusual o sospechosa, </w:t>
      </w:r>
      <w:r w:rsidRPr="00F3063E">
        <w:rPr>
          <w:rFonts w:ascii="Times New Roman" w:hAnsi="Times New Roman" w:cs="Times New Roman"/>
          <w:sz w:val="24"/>
          <w:szCs w:val="24"/>
          <w:lang w:val="es-419"/>
        </w:rPr>
        <w:t>aun</w:t>
      </w:r>
      <w:r w:rsidR="00580B7D" w:rsidRPr="00F3063E">
        <w:rPr>
          <w:rFonts w:ascii="Times New Roman" w:hAnsi="Times New Roman" w:cs="Times New Roman"/>
          <w:sz w:val="24"/>
          <w:szCs w:val="24"/>
          <w:lang w:val="es-419"/>
        </w:rPr>
        <w:t xml:space="preserve"> cuando éstas tengan una justificación económica aparente o visible, así como también las transacciones en tránsito o aquellas cuya cuantía u otra característica lo amerite a juicio de la institución o según lo establezca el Ejecutivo Nacional</w:t>
      </w:r>
      <w:r>
        <w:rPr>
          <w:rFonts w:ascii="Times New Roman" w:hAnsi="Times New Roman" w:cs="Times New Roman"/>
          <w:sz w:val="24"/>
          <w:szCs w:val="24"/>
          <w:lang w:val="es-419"/>
        </w:rPr>
        <w:t>; b)</w:t>
      </w:r>
      <w:r w:rsidR="00580B7D" w:rsidRPr="00F3063E">
        <w:rPr>
          <w:rFonts w:ascii="Times New Roman" w:hAnsi="Times New Roman" w:cs="Times New Roman"/>
          <w:sz w:val="24"/>
          <w:szCs w:val="24"/>
          <w:lang w:val="es-419"/>
        </w:rPr>
        <w:t xml:space="preserve"> Obligación del reporte de actividades sospechosas</w:t>
      </w:r>
      <w:r>
        <w:rPr>
          <w:rFonts w:ascii="Times New Roman" w:hAnsi="Times New Roman" w:cs="Times New Roman"/>
          <w:sz w:val="24"/>
          <w:szCs w:val="24"/>
          <w:lang w:val="es-419"/>
        </w:rPr>
        <w:t xml:space="preserve">, </w:t>
      </w:r>
      <w:r w:rsidR="00580B7D" w:rsidRPr="00F3063E">
        <w:rPr>
          <w:rFonts w:ascii="Times New Roman" w:hAnsi="Times New Roman" w:cs="Times New Roman"/>
          <w:sz w:val="24"/>
          <w:szCs w:val="24"/>
          <w:lang w:val="es-419"/>
        </w:rPr>
        <w:t>deben prestar especial atención a cualquier transacción o grupo de transacciones independientemente de su cuantía y naturaleza, cuando se sospeche que los fondos, capitales o bienes provienen o están vinculados, o podrían ser utilizados para cometer delitos de legitimación de capitales, acto terrorista o financiamiento al terrorismo o cualquier otro delito de delincuencia organizada</w:t>
      </w:r>
      <w:r>
        <w:rPr>
          <w:rFonts w:ascii="Times New Roman" w:hAnsi="Times New Roman" w:cs="Times New Roman"/>
          <w:sz w:val="24"/>
          <w:szCs w:val="24"/>
          <w:lang w:val="es-419"/>
        </w:rPr>
        <w:t>, e i</w:t>
      </w:r>
      <w:r w:rsidR="00580B7D" w:rsidRPr="00F3063E">
        <w:rPr>
          <w:rFonts w:ascii="Times New Roman" w:hAnsi="Times New Roman" w:cs="Times New Roman"/>
          <w:sz w:val="24"/>
          <w:szCs w:val="24"/>
          <w:lang w:val="es-419"/>
        </w:rPr>
        <w:t>nformar de manera expedita a través de los reportes de actividades sospechosas a la Unidad Nacional de Inteligencia Financiera, la cual los analizará y de ser el caso los remitirá al Ministerio Público, a los fines de que éste evalué la pertinencia del inicio de la investigación penal correspondiente</w:t>
      </w:r>
      <w:r>
        <w:rPr>
          <w:rFonts w:ascii="Times New Roman" w:hAnsi="Times New Roman" w:cs="Times New Roman"/>
          <w:sz w:val="24"/>
          <w:szCs w:val="24"/>
          <w:lang w:val="es-419"/>
        </w:rPr>
        <w:t xml:space="preserve">; c) </w:t>
      </w:r>
      <w:r w:rsidR="00580B7D" w:rsidRPr="00F3063E">
        <w:rPr>
          <w:rFonts w:ascii="Times New Roman" w:hAnsi="Times New Roman" w:cs="Times New Roman"/>
          <w:sz w:val="24"/>
          <w:szCs w:val="24"/>
          <w:lang w:val="es-419"/>
        </w:rPr>
        <w:t>Obligación de confidencialidad</w:t>
      </w:r>
      <w:r>
        <w:rPr>
          <w:rFonts w:ascii="Times New Roman" w:hAnsi="Times New Roman" w:cs="Times New Roman"/>
          <w:sz w:val="24"/>
          <w:szCs w:val="24"/>
          <w:lang w:val="es-419"/>
        </w:rPr>
        <w:t xml:space="preserve">, en tal sentido </w:t>
      </w:r>
      <w:r w:rsidR="00580B7D" w:rsidRPr="00F3063E">
        <w:rPr>
          <w:rFonts w:ascii="Times New Roman" w:hAnsi="Times New Roman" w:cs="Times New Roman"/>
          <w:sz w:val="24"/>
          <w:szCs w:val="24"/>
          <w:lang w:val="es-419"/>
        </w:rPr>
        <w:t>no revelarán al cliente, usuario o usuaria, ni a terceros, que se ha reportado información a la Unidad Nacional de Inteligencia Financiera u otras autoridades competentes, así como tampoco que se está examinando alguna operación sospechosa vinculada con dicha información</w:t>
      </w:r>
      <w:r>
        <w:rPr>
          <w:rFonts w:ascii="Times New Roman" w:hAnsi="Times New Roman" w:cs="Times New Roman"/>
          <w:sz w:val="24"/>
          <w:szCs w:val="24"/>
          <w:lang w:val="es-419"/>
        </w:rPr>
        <w:t xml:space="preserve">; </w:t>
      </w:r>
      <w:r w:rsidR="00580B7D" w:rsidRPr="00F3063E">
        <w:rPr>
          <w:rFonts w:ascii="Times New Roman" w:hAnsi="Times New Roman" w:cs="Times New Roman"/>
          <w:sz w:val="24"/>
          <w:szCs w:val="24"/>
          <w:lang w:val="es-419"/>
        </w:rPr>
        <w:t>Obligación de no cerrar cuentas</w:t>
      </w:r>
      <w:r>
        <w:rPr>
          <w:rFonts w:ascii="Times New Roman" w:hAnsi="Times New Roman" w:cs="Times New Roman"/>
          <w:sz w:val="24"/>
          <w:szCs w:val="24"/>
          <w:lang w:val="es-419"/>
        </w:rPr>
        <w:t xml:space="preserve">; d) </w:t>
      </w:r>
      <w:r w:rsidR="00580B7D" w:rsidRPr="00F3063E">
        <w:rPr>
          <w:rFonts w:ascii="Times New Roman" w:hAnsi="Times New Roman" w:cs="Times New Roman"/>
          <w:sz w:val="24"/>
          <w:szCs w:val="24"/>
          <w:lang w:val="es-419"/>
        </w:rPr>
        <w:t>Obligación de identificar a terceros interviniente</w:t>
      </w:r>
      <w:r>
        <w:rPr>
          <w:rFonts w:ascii="Times New Roman" w:hAnsi="Times New Roman" w:cs="Times New Roman"/>
          <w:sz w:val="24"/>
          <w:szCs w:val="24"/>
          <w:lang w:val="es-419"/>
        </w:rPr>
        <w:t xml:space="preserve">s; e) </w:t>
      </w:r>
      <w:r w:rsidR="00580B7D" w:rsidRPr="00F3063E">
        <w:rPr>
          <w:rFonts w:ascii="Times New Roman" w:hAnsi="Times New Roman" w:cs="Times New Roman"/>
          <w:sz w:val="24"/>
          <w:szCs w:val="24"/>
          <w:lang w:val="es-419"/>
        </w:rPr>
        <w:t>Obligación de reportes de transacciones en efectiv</w:t>
      </w:r>
      <w:r>
        <w:rPr>
          <w:rFonts w:ascii="Times New Roman" w:hAnsi="Times New Roman" w:cs="Times New Roman"/>
          <w:sz w:val="24"/>
          <w:szCs w:val="24"/>
          <w:lang w:val="es-419"/>
        </w:rPr>
        <w:t xml:space="preserve">o, </w:t>
      </w:r>
    </w:p>
    <w:p w14:paraId="7E294E1D" w14:textId="51C9D604" w:rsidR="00580B7D" w:rsidRDefault="00580B7D" w:rsidP="00F3063E">
      <w:pPr>
        <w:spacing w:line="360" w:lineRule="auto"/>
        <w:ind w:firstLine="720"/>
        <w:jc w:val="both"/>
        <w:rPr>
          <w:rFonts w:ascii="Times New Roman" w:hAnsi="Times New Roman" w:cs="Times New Roman"/>
          <w:sz w:val="24"/>
          <w:szCs w:val="24"/>
          <w:lang w:val="es-419"/>
        </w:rPr>
      </w:pPr>
      <w:r w:rsidRPr="00F3063E">
        <w:rPr>
          <w:rFonts w:ascii="Times New Roman" w:hAnsi="Times New Roman" w:cs="Times New Roman"/>
          <w:sz w:val="24"/>
          <w:szCs w:val="24"/>
          <w:lang w:val="es-419"/>
        </w:rPr>
        <w:t xml:space="preserve">Los sujetos obligados bajo la supervisión del órgano o ente de control deberán diseñar, establecer y aplicar procedimientos de debida diligencia cuando mantengan relaciones comerciales con clientes que son, han sido o serán considerados bajo el perfil de una persona expuesta políticamente. Asimismo, deberán establecer sistemas apropiados en el manejo del riesgo, debiendo la alta gerencia de los sujetos obligados aprobar en todo momento la vinculación de </w:t>
      </w:r>
      <w:proofErr w:type="gramStart"/>
      <w:r w:rsidRPr="00F3063E">
        <w:rPr>
          <w:rFonts w:ascii="Times New Roman" w:hAnsi="Times New Roman" w:cs="Times New Roman"/>
          <w:sz w:val="24"/>
          <w:szCs w:val="24"/>
          <w:lang w:val="es-419"/>
        </w:rPr>
        <w:t>éstos</w:t>
      </w:r>
      <w:proofErr w:type="gramEnd"/>
      <w:r w:rsidRPr="00F3063E">
        <w:rPr>
          <w:rFonts w:ascii="Times New Roman" w:hAnsi="Times New Roman" w:cs="Times New Roman"/>
          <w:sz w:val="24"/>
          <w:szCs w:val="24"/>
          <w:lang w:val="es-419"/>
        </w:rPr>
        <w:t xml:space="preserve"> clientes con la institución</w:t>
      </w:r>
      <w:r w:rsidR="00F3063E">
        <w:rPr>
          <w:rFonts w:ascii="Times New Roman" w:hAnsi="Times New Roman" w:cs="Times New Roman"/>
          <w:sz w:val="24"/>
          <w:szCs w:val="24"/>
          <w:lang w:val="es-419"/>
        </w:rPr>
        <w:t>.</w:t>
      </w:r>
    </w:p>
    <w:p w14:paraId="47244812" w14:textId="77777777" w:rsidR="00827DC5" w:rsidRPr="00F3063E" w:rsidRDefault="00827DC5" w:rsidP="00F3063E">
      <w:pPr>
        <w:spacing w:line="360" w:lineRule="auto"/>
        <w:ind w:firstLine="720"/>
        <w:jc w:val="both"/>
        <w:rPr>
          <w:rFonts w:ascii="Times New Roman" w:hAnsi="Times New Roman" w:cs="Times New Roman"/>
          <w:sz w:val="24"/>
          <w:szCs w:val="24"/>
          <w:lang w:val="es-419"/>
        </w:rPr>
      </w:pPr>
    </w:p>
    <w:sectPr w:rsidR="00827DC5" w:rsidRPr="00F306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3BA"/>
    <w:multiLevelType w:val="multilevel"/>
    <w:tmpl w:val="D840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47433B"/>
    <w:multiLevelType w:val="multilevel"/>
    <w:tmpl w:val="071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3308A"/>
    <w:multiLevelType w:val="multilevel"/>
    <w:tmpl w:val="98FE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6B"/>
    <w:rsid w:val="001600DB"/>
    <w:rsid w:val="003C57CE"/>
    <w:rsid w:val="00580B7D"/>
    <w:rsid w:val="005E6C6B"/>
    <w:rsid w:val="00827DC5"/>
    <w:rsid w:val="009A1CBD"/>
    <w:rsid w:val="00D47A94"/>
    <w:rsid w:val="00F3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A81F"/>
  <w15:chartTrackingRefBased/>
  <w15:docId w15:val="{0BD31036-9F48-422A-9FB7-78FCB45E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300762">
      <w:bodyDiv w:val="1"/>
      <w:marLeft w:val="0"/>
      <w:marRight w:val="0"/>
      <w:marTop w:val="0"/>
      <w:marBottom w:val="0"/>
      <w:divBdr>
        <w:top w:val="none" w:sz="0" w:space="0" w:color="auto"/>
        <w:left w:val="none" w:sz="0" w:space="0" w:color="auto"/>
        <w:bottom w:val="none" w:sz="0" w:space="0" w:color="auto"/>
        <w:right w:val="none" w:sz="0" w:space="0" w:color="auto"/>
      </w:divBdr>
      <w:divsChild>
        <w:div w:id="16388010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997</Words>
  <Characters>5683</Characters>
  <Application>Microsoft Office Word</Application>
  <DocSecurity>0</DocSecurity>
  <Lines>47</Lines>
  <Paragraphs>13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1. Los Pilares del Compliance en materia de prevención de la Legitimación de Cap</vt:lpstr>
      <vt:lpstr>    2. Importancia de cumplir con el Compliance</vt:lpstr>
      <vt:lpstr>    3. El Proceso de detección del Compliance.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Mendez</dc:creator>
  <cp:keywords/>
  <dc:description/>
  <cp:lastModifiedBy>Romy Mendez</cp:lastModifiedBy>
  <cp:revision>5</cp:revision>
  <dcterms:created xsi:type="dcterms:W3CDTF">2025-12-29T16:01:00Z</dcterms:created>
  <dcterms:modified xsi:type="dcterms:W3CDTF">2025-12-29T16:47:00Z</dcterms:modified>
</cp:coreProperties>
</file>